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C3A" w:rsidRDefault="00204C3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390775" cy="2390775"/>
            <wp:effectExtent l="0" t="0" r="9525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โล้โก้หัวถนน ฉบับเต็ม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204C3A" w:rsidRDefault="00204C3A"/>
    <w:p w:rsidR="00C2375B" w:rsidRDefault="00204C3A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2375B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รายงานประเมินความเสี่ยง</w:t>
      </w:r>
      <w:r w:rsidR="003F6794"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</w:t>
      </w:r>
      <w:r w:rsidRPr="00C2375B">
        <w:rPr>
          <w:rFonts w:ascii="TH SarabunIT๙" w:hAnsi="TH SarabunIT๙" w:cs="TH SarabunIT๙"/>
          <w:b/>
          <w:bCs/>
          <w:sz w:val="56"/>
          <w:szCs w:val="56"/>
          <w:cs/>
        </w:rPr>
        <w:t>ทุจริต</w:t>
      </w:r>
    </w:p>
    <w:p w:rsidR="009B53F9" w:rsidRDefault="00C2375B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</w:t>
      </w:r>
      <w:r w:rsidR="009B53F9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2563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5009F5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จัดทำโดย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สำนักปลัด</w:t>
      </w: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5009F5" w:rsidP="00C2375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9F5" w:rsidRDefault="009B53F9" w:rsidP="005009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เทศบาลตำบลหัวถนน</w:t>
      </w:r>
    </w:p>
    <w:p w:rsidR="005009F5" w:rsidRDefault="005009F5" w:rsidP="005009F5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อำเภอพนัสนิคม จังหวัดชลบุรี</w:t>
      </w:r>
    </w:p>
    <w:p w:rsidR="009B53F9" w:rsidRPr="009B53F9" w:rsidRDefault="009B53F9" w:rsidP="00C2375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53F9" w:rsidRDefault="009B53F9" w:rsidP="00C2375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9B53F9" w:rsidRDefault="009B53F9" w:rsidP="009B53F9">
      <w:pPr>
        <w:rPr>
          <w:rFonts w:ascii="TH SarabunIT๙" w:hAnsi="TH SarabunIT๙" w:cs="TH SarabunIT๙"/>
          <w:sz w:val="32"/>
          <w:szCs w:val="32"/>
        </w:rPr>
      </w:pPr>
    </w:p>
    <w:p w:rsidR="009B53F9" w:rsidRPr="009B53F9" w:rsidRDefault="009B53F9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B53F9">
        <w:rPr>
          <w:rFonts w:ascii="TH SarabunIT๙" w:hAnsi="TH SarabunIT๙" w:cs="TH SarabunIT๙"/>
          <w:sz w:val="32"/>
          <w:szCs w:val="32"/>
          <w:cs/>
        </w:rPr>
        <w:t>เหตุการณความเสี่ยงดานการทุจริตเกิดแลวจะมีผลกระทบทางลบ ซึ่งปญหามาจากสาเหตุตาง ๆ</w:t>
      </w:r>
      <w:r w:rsidR="00FF0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53F9">
        <w:rPr>
          <w:rFonts w:ascii="TH SarabunIT๙" w:hAnsi="TH SarabunIT๙" w:cs="TH SarabunIT๙"/>
          <w:sz w:val="32"/>
          <w:szCs w:val="32"/>
          <w:cs/>
        </w:rPr>
        <w:t>ที่คนหา</w:t>
      </w:r>
      <w:r w:rsidR="00FF0B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53F9">
        <w:rPr>
          <w:rFonts w:ascii="TH SarabunIT๙" w:hAnsi="TH SarabunIT๙" w:cs="TH SarabunIT๙"/>
          <w:sz w:val="32"/>
          <w:szCs w:val="32"/>
          <w:cs/>
        </w:rPr>
        <w:t>ตนตอที่แทจริงไดยาก ความเสี่ยงจึงจําเปนตองคิดลวงหนาเสมอ การปองกันการทุจริต คือ การแกไขปญหาการทุจริตที่ยั่งยืน ซึ่งเปนหนาที่ความรับผิดชอบของหั</w:t>
      </w:r>
      <w:r w:rsidR="00FF0BF8">
        <w:rPr>
          <w:rFonts w:ascii="TH SarabunIT๙" w:hAnsi="TH SarabunIT๙" w:cs="TH SarabunIT๙"/>
          <w:sz w:val="32"/>
          <w:szCs w:val="32"/>
          <w:cs/>
        </w:rPr>
        <w:t>วหนาสวนราชการ และเปนเจตจํานง</w:t>
      </w:r>
      <w:r w:rsidRPr="009B53F9">
        <w:rPr>
          <w:rFonts w:ascii="TH SarabunIT๙" w:hAnsi="TH SarabunIT๙" w:cs="TH SarabunIT๙"/>
          <w:sz w:val="32"/>
          <w:szCs w:val="32"/>
          <w:cs/>
        </w:rPr>
        <w:t>ของทุกองคกรที่รวมตอตานการทุจริตทุกรูปแบบ อันเปนวาระเรงดวนของรัฐบาล</w:t>
      </w:r>
    </w:p>
    <w:p w:rsidR="009B53F9" w:rsidRPr="009B53F9" w:rsidRDefault="00FF0BF8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B53F9" w:rsidRPr="009B53F9">
        <w:rPr>
          <w:rFonts w:ascii="TH SarabunIT๙" w:hAnsi="TH SarabunIT๙" w:cs="TH SarabunIT๙"/>
          <w:sz w:val="32"/>
          <w:szCs w:val="32"/>
          <w:cs/>
        </w:rPr>
        <w:t>การนําเครื่องมือประเมินความเสี่ยงการทุจริตมาใชในองคกร จะชวยใหเปนหลักประกันในระดับหนึ่งไดวาการดําเนินการขององคกรจะไมมีการทุจริต หรือในกรณีที่พบกับการทุจริตที่ไมคาดคิด โอกาสที่จะประสบกับ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9B53F9" w:rsidRPr="009B53F9">
        <w:rPr>
          <w:rFonts w:ascii="TH SarabunIT๙" w:hAnsi="TH SarabunIT๙" w:cs="TH SarabunIT๙"/>
          <w:sz w:val="32"/>
          <w:szCs w:val="32"/>
          <w:cs/>
        </w:rPr>
        <w:t>ปญหานอยกวาองคกรอื่น หรือหากเกิดความเสียหายขึ้นก็จะเปนความเสียหายที่นอยกวาองคกรที่ไมมีการนําเครื่องมือประเมินความเสี่ยงการทุจริตมาใช เพราะไดมีการเตรียมการปองกันลวงหนาไวโดยใหเปนสวนหนึ่งของการปฏิบัติงานประจํา ซึ่งไมใชการเพิ่มภาระงานแตอยางใด</w:t>
      </w:r>
    </w:p>
    <w:p w:rsidR="00402329" w:rsidRDefault="00FF0BF8" w:rsidP="003F679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009F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เทศบาลตำบลหัวถนน ตระหนักถึงความสำคัญดังกล่าว 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>จึงได้จัด</w:t>
      </w:r>
      <w:r w:rsidR="007D1A82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>รายงานประเมินความเสี่ยงการทุจริตขึ้น ตามแนวทางของ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สํานักงานคณะกรรมการปองกันและปราบป</w:t>
      </w:r>
      <w:r w:rsidR="003F6794">
        <w:rPr>
          <w:rFonts w:ascii="TH SarabunIT๙" w:hAnsi="TH SarabunIT๙" w:cs="TH SarabunIT๙"/>
          <w:sz w:val="32"/>
          <w:szCs w:val="32"/>
          <w:cs/>
        </w:rPr>
        <w:t>รามการทุจริตในภาครัฐ (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ป.ป.ท.)</w:t>
      </w:r>
      <w:r w:rsidR="003F6794">
        <w:rPr>
          <w:rFonts w:ascii="TH SarabunIT๙" w:hAnsi="TH SarabunIT๙" w:cs="TH SarabunIT๙" w:hint="cs"/>
          <w:sz w:val="32"/>
          <w:szCs w:val="32"/>
          <w:cs/>
        </w:rPr>
        <w:t xml:space="preserve"> โดยมุ่งเน้นการ   </w:t>
      </w:r>
      <w:r w:rsidR="003F6794" w:rsidRPr="003F6794">
        <w:rPr>
          <w:rFonts w:ascii="TH SarabunIT๙" w:hAnsi="TH SarabunIT๙" w:cs="TH SarabunIT๙"/>
          <w:sz w:val="32"/>
          <w:szCs w:val="32"/>
          <w:cs/>
        </w:rPr>
        <w:t>สรางธรรมาภิบาลในการบริหารงาน และสงเสริมการมีสวนรวมจากทุกภาคสวนในการตรวจสอบ เฝาระวัง เพื่อสกัดกั้นมิใหเกิดการทุจริตประพฤติมิชอบได</w:t>
      </w:r>
      <w:r w:rsidR="00402329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402329" w:rsidRDefault="00402329" w:rsidP="00402329">
      <w:pPr>
        <w:rPr>
          <w:rFonts w:ascii="TH SarabunIT๙" w:hAnsi="TH SarabunIT๙" w:cs="TH SarabunIT๙"/>
          <w:sz w:val="32"/>
          <w:szCs w:val="32"/>
        </w:rPr>
      </w:pPr>
    </w:p>
    <w:p w:rsidR="00402329" w:rsidRPr="009B53F9" w:rsidRDefault="00402329" w:rsidP="00402329">
      <w:pPr>
        <w:ind w:left="57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  เทศบาลตำบลหัวถนน</w:t>
      </w:r>
      <w:r w:rsidR="003F6794" w:rsidRPr="003F6794">
        <w:rPr>
          <w:rFonts w:ascii="TH SarabunIT๙" w:hAnsi="TH SarabunIT๙" w:cs="TH SarabunIT๙"/>
          <w:sz w:val="32"/>
          <w:szCs w:val="32"/>
        </w:rPr>
        <w:cr/>
      </w:r>
      <w:r>
        <w:rPr>
          <w:rFonts w:ascii="TH SarabunIT๙" w:hAnsi="TH SarabunIT๙" w:cs="TH SarabunIT๙" w:hint="cs"/>
          <w:sz w:val="32"/>
          <w:szCs w:val="32"/>
          <w:cs/>
        </w:rPr>
        <w:t>มีนาคม 2563</w:t>
      </w:r>
    </w:p>
    <w:p w:rsidR="00B56B90" w:rsidRDefault="00B56B90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A82" w:rsidRDefault="007D1A82" w:rsidP="009B5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A62" w:rsidRPr="00E12A62" w:rsidRDefault="00E12A62" w:rsidP="00584C2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2A62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E12A62" w:rsidRDefault="0038194B" w:rsidP="0038194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ความหมาย ขอบเขตประเมินความเสี่ยงการทุจริต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วิธีการวิเคราะห์ความเสี่ยง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 w:rsidRPr="0038194B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8194B">
        <w:rPr>
          <w:rFonts w:ascii="TH SarabunIT๙" w:hAnsi="TH SarabunIT๙" w:cs="TH SarabunIT๙" w:hint="cs"/>
          <w:sz w:val="32"/>
          <w:szCs w:val="32"/>
          <w:cs/>
        </w:rPr>
        <w:t xml:space="preserve">การระบุความเสี่ยง </w:t>
      </w:r>
      <w:r w:rsidRPr="0038194B">
        <w:rPr>
          <w:rFonts w:ascii="TH SarabunIT๙" w:hAnsi="TH SarabunIT๙" w:cs="TH SarabunIT๙"/>
          <w:sz w:val="32"/>
          <w:szCs w:val="32"/>
          <w:cs/>
        </w:rPr>
        <w:t>(</w:t>
      </w:r>
      <w:r w:rsidRPr="0038194B">
        <w:rPr>
          <w:rFonts w:ascii="TH SarabunIT๙" w:hAnsi="TH SarabunIT๙" w:cs="TH SarabunIT๙"/>
          <w:sz w:val="32"/>
          <w:szCs w:val="32"/>
        </w:rPr>
        <w:t>Risk ldentification)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38194B" w:rsidRDefault="0038194B" w:rsidP="003819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38194B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2</w:t>
      </w:r>
    </w:p>
    <w:p w:rsidR="00646E03" w:rsidRPr="0038194B" w:rsidRDefault="00646E03" w:rsidP="0038194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มาตรการในการบริหารจัดการความเสี่ยง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2</w:t>
      </w: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A62" w:rsidRDefault="00E12A62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84C20" w:rsidRDefault="00584C20" w:rsidP="00584C20">
      <w:pPr>
        <w:jc w:val="center"/>
        <w:rPr>
          <w:rFonts w:ascii="TH SarabunIT๙" w:hAnsi="TH SarabunIT๙" w:cs="TH SarabunIT๙"/>
          <w:sz w:val="32"/>
          <w:szCs w:val="32"/>
        </w:rPr>
      </w:pPr>
      <w:r w:rsidRPr="00584C20"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584C20" w:rsidRPr="00584C20" w:rsidRDefault="00584C20" w:rsidP="00584C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1A82" w:rsidRPr="00825AC8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5AC8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</w:p>
    <w:p w:rsidR="007D1A82" w:rsidRP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>ความเสี่ยงการทุ</w:t>
      </w:r>
      <w:r w:rsidR="00825AC8">
        <w:rPr>
          <w:rFonts w:ascii="TH SarabunIT๙" w:hAnsi="TH SarabunIT๙" w:cs="TH SarabunIT๙"/>
          <w:sz w:val="32"/>
          <w:szCs w:val="32"/>
          <w:cs/>
        </w:rPr>
        <w:t>จริต หมายถึง ความเสี่ยงของการดำ</w:t>
      </w:r>
      <w:r w:rsidRPr="007D1A8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1A82">
        <w:rPr>
          <w:rFonts w:ascii="TH SarabunIT๙" w:hAnsi="TH SarabunIT๙" w:cs="TH SarabunIT๙"/>
          <w:sz w:val="32"/>
          <w:szCs w:val="32"/>
          <w:cs/>
        </w:rPr>
        <w:t>การขัดกันระหว่างผลประโยชน์ส่วนตนกับผลประโยชน์ส่วนรวม หรือการรับสินบน</w:t>
      </w:r>
    </w:p>
    <w:p w:rsidR="007D1A82" w:rsidRPr="00AF7D60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7D6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 xml:space="preserve">ประเภทความเสี่ยงการทุจริต แบ่งออกเป็น </w:t>
      </w:r>
      <w:r w:rsidRPr="007D1A82">
        <w:rPr>
          <w:rFonts w:ascii="TH SarabunIT๙" w:hAnsi="TH SarabunIT๙" w:cs="TH SarabunIT๙"/>
          <w:sz w:val="32"/>
          <w:szCs w:val="32"/>
        </w:rPr>
        <w:t>3</w:t>
      </w:r>
      <w:r w:rsidRPr="007D1A82">
        <w:rPr>
          <w:rFonts w:ascii="TH SarabunIT๙" w:hAnsi="TH SarabunIT๙" w:cs="TH SarabunIT๙"/>
          <w:sz w:val="32"/>
          <w:szCs w:val="32"/>
          <w:cs/>
        </w:rPr>
        <w:t xml:space="preserve"> ด้าน ดังนี้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1)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ด้านความเสี่ยงการทุจริตที่เกี่ยวข้องกับการพิจารณาอนุมัติ อนุญาต (เฉพาะหน่วยงานที่มีภารกิจให้บริการประชาชนอนุมัติ ห</w:t>
      </w:r>
      <w:r w:rsidR="00AF7D60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ตามพระราชบัญญัติการอำ</w:t>
      </w:r>
      <w:r w:rsidRPr="007D1A8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นวยความสะดวกในการพิจารณาอนุญาตของทางราชการ พ.ศ.</w:t>
      </w:r>
      <w:r w:rsidRPr="007D1A82">
        <w:rPr>
          <w:rFonts w:ascii="TH SarabunIT๙" w:hAnsi="TH SarabunIT๙" w:cs="TH SarabunIT๙"/>
          <w:sz w:val="32"/>
          <w:szCs w:val="32"/>
        </w:rPr>
        <w:t>2558)</w:t>
      </w:r>
    </w:p>
    <w:p w:rsidR="007D1A82" w:rsidRPr="007D1A82" w:rsidRDefault="007D1A82" w:rsidP="00E12A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2)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</w:t>
      </w:r>
      <w:r w:rsidR="00AF7D60"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รทุจริตในความโปร่งใสของการใช้อำ</w:t>
      </w:r>
      <w:r w:rsidRPr="007D1A82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1A8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7D1A82" w:rsidRP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D1A82">
        <w:rPr>
          <w:rFonts w:ascii="TH SarabunIT๙" w:hAnsi="TH SarabunIT๙" w:cs="TH SarabunIT๙"/>
          <w:sz w:val="32"/>
          <w:szCs w:val="32"/>
        </w:rPr>
        <w:t xml:space="preserve">3) </w:t>
      </w:r>
      <w:r w:rsidRPr="007D1A82">
        <w:rPr>
          <w:rFonts w:ascii="TH SarabunIT๙" w:hAnsi="TH SarabunIT๙" w:cs="TH SarabunIT๙"/>
          <w:sz w:val="32"/>
          <w:szCs w:val="32"/>
          <w:cs/>
        </w:rPr>
        <w:t>ด้านความเสี่ยงการทุจริตในความโปร่งใสของการใช้จ่ายงบประมาณและการบริหารจัดการทรัพยากรภาครัฐ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:rsidR="007D1A82" w:rsidRPr="00AF7D60" w:rsidRDefault="007D1A82" w:rsidP="00E12A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7D60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</w:t>
      </w:r>
    </w:p>
    <w:p w:rsidR="007D1A82" w:rsidRDefault="007D1A82" w:rsidP="00AF7D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1A8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อธิบายรูปแบบพฤติการณ์ เหตุการณ์ความเสี่ยงต่อการทุจริต การวิเ</w:t>
      </w:r>
      <w:r w:rsidR="00AF7D60">
        <w:rPr>
          <w:rFonts w:ascii="TH SarabunIT๙" w:hAnsi="TH SarabunIT๙" w:cs="TH SarabunIT๙"/>
          <w:sz w:val="32"/>
          <w:szCs w:val="32"/>
          <w:cs/>
        </w:rPr>
        <w:t>คราะห์ระดับความรุนแรงของผลกระทบ</w:t>
      </w:r>
      <w:r w:rsidRPr="007D1A82">
        <w:rPr>
          <w:rFonts w:ascii="TH SarabunIT๙" w:hAnsi="TH SarabunIT๙" w:cs="TH SarabunIT๙"/>
          <w:sz w:val="32"/>
          <w:szCs w:val="32"/>
          <w:cs/>
        </w:rPr>
        <w:t>กับ</w:t>
      </w:r>
      <w:r w:rsidR="00AF7D60">
        <w:rPr>
          <w:rFonts w:ascii="TH SarabunIT๙" w:hAnsi="TH SarabunIT๙" w:cs="TH SarabunIT๙"/>
          <w:sz w:val="32"/>
          <w:szCs w:val="32"/>
          <w:cs/>
        </w:rPr>
        <w:t>ระดับความจำเป็นของการเฝ้าระวัง และการกำหนดมาตรการ/กิจกรรม/แนวทาง</w:t>
      </w:r>
      <w:r w:rsidRPr="007D1A82">
        <w:rPr>
          <w:rFonts w:ascii="TH SarabunIT๙" w:hAnsi="TH SarabunIT๙" w:cs="TH SarabunIT๙"/>
          <w:sz w:val="32"/>
          <w:szCs w:val="32"/>
          <w:cs/>
        </w:rPr>
        <w:t>ในการป้องกันความเสี่ยงของการด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D1A82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1A82">
        <w:rPr>
          <w:rFonts w:ascii="TH SarabunIT๙" w:hAnsi="TH SarabunIT๙" w:cs="TH SarabunIT๙"/>
          <w:sz w:val="32"/>
          <w:szCs w:val="32"/>
          <w:cs/>
        </w:rPr>
        <w:t>ที่</w:t>
      </w:r>
      <w:r w:rsidR="00AF7D60">
        <w:rPr>
          <w:rFonts w:ascii="TH SarabunIT๙" w:hAnsi="TH SarabunIT๙" w:cs="TH SarabunIT๙"/>
          <w:sz w:val="32"/>
          <w:szCs w:val="32"/>
          <w:cs/>
        </w:rPr>
        <w:t>อาจก่อให้เกิดการทุจริตในเทศบาลตำ</w:t>
      </w:r>
      <w:r w:rsidRPr="007D1A82">
        <w:rPr>
          <w:rFonts w:ascii="TH SarabunIT๙" w:hAnsi="TH SarabunIT๙" w:cs="TH SarabunIT๙"/>
          <w:sz w:val="32"/>
          <w:szCs w:val="32"/>
          <w:cs/>
        </w:rPr>
        <w:t>บล</w:t>
      </w:r>
      <w:r w:rsidR="00AF7D60">
        <w:rPr>
          <w:rFonts w:ascii="TH SarabunIT๙" w:hAnsi="TH SarabunIT๙" w:cs="TH SarabunIT๙" w:hint="cs"/>
          <w:sz w:val="32"/>
          <w:szCs w:val="32"/>
          <w:cs/>
        </w:rPr>
        <w:t>หัวถนน</w:t>
      </w:r>
      <w:r w:rsidRPr="007D1A82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</w:p>
    <w:p w:rsidR="00B23607" w:rsidRDefault="00B23607" w:rsidP="00B06AD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3607">
        <w:rPr>
          <w:rFonts w:ascii="TH SarabunIT๙" w:hAnsi="TH SarabunIT๙" w:cs="TH SarabunIT๙"/>
          <w:b/>
          <w:bCs/>
          <w:sz w:val="32"/>
          <w:szCs w:val="32"/>
          <w:cs/>
        </w:rPr>
        <w:t>1. การระบุความเสี่ยง (</w:t>
      </w:r>
      <w:r w:rsidRPr="00B23607">
        <w:rPr>
          <w:rFonts w:ascii="TH SarabunIT๙" w:hAnsi="TH SarabunIT๙" w:cs="TH SarabunIT๙"/>
          <w:b/>
          <w:bCs/>
          <w:sz w:val="32"/>
          <w:szCs w:val="32"/>
        </w:rPr>
        <w:t>Risk ldentification)</w:t>
      </w:r>
    </w:p>
    <w:p w:rsidR="00584C20" w:rsidRPr="00584C20" w:rsidRDefault="00584C20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3607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</w:t>
      </w:r>
      <w:r w:rsidRPr="00584C20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</w:p>
    <w:p w:rsidR="00584C20" w:rsidRPr="00584C20" w:rsidRDefault="00EE14C5" w:rsidP="00E12A6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1. ความเสี่ยงการทุจริตที่เกี่ยวข้องกับการพิจารณาอนุมัติ อนุญาต</w:t>
      </w:r>
    </w:p>
    <w:p w:rsidR="00584C20" w:rsidRPr="00584C20" w:rsidRDefault="003D30BF" w:rsidP="003D30B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2. ความเสี่ยงกา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รทุจริตในความโปร่งใสของการใช้อำ</w:t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584C20" w:rsidRDefault="003D30BF" w:rsidP="003D30B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584C20" w:rsidRPr="00584C20">
        <w:rPr>
          <w:rFonts w:ascii="TH SarabunIT๙" w:hAnsi="TH SarabunIT๙" w:cs="TH SarabunIT๙"/>
          <w:sz w:val="32"/>
          <w:szCs w:val="32"/>
          <w:cs/>
        </w:rPr>
        <w:t xml:space="preserve"> 3. ความเสี่ยงการทุจริตในความโปร่งใสของการใช้จ่ายงบประมาณและบริหารจัดการทรัพยากรภาครัฐ</w:t>
      </w:r>
    </w:p>
    <w:p w:rsidR="00B23607" w:rsidRDefault="00B23607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ชื่อกระบวนงาน/งาน</w:t>
      </w:r>
      <w:r w:rsidR="00B06A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6ADC">
        <w:rPr>
          <w:rFonts w:ascii="TH SarabunIT๙" w:hAnsi="TH SarabunIT๙" w:cs="TH SarabunIT๙" w:hint="cs"/>
          <w:sz w:val="32"/>
          <w:szCs w:val="32"/>
          <w:cs/>
        </w:rPr>
        <w:t>การออกใบอนุญาตกิจการที่เป็นอันตรายต่อสุขภาพ</w:t>
      </w:r>
    </w:p>
    <w:p w:rsidR="00B23607" w:rsidRPr="00B23607" w:rsidRDefault="00B23607" w:rsidP="00B2360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E14C5" w:rsidRDefault="00EE14C5" w:rsidP="00584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E14C5" w:rsidRDefault="00EE14C5" w:rsidP="00EE14C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23607" w:rsidRPr="00C62786" w:rsidRDefault="00C62786" w:rsidP="00B2360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6ADC">
        <w:rPr>
          <w:rFonts w:ascii="TH SarabunIT๙" w:hAnsi="TH SarabunIT๙" w:cs="TH SarabunIT๙"/>
          <w:b/>
          <w:bCs/>
          <w:sz w:val="32"/>
          <w:szCs w:val="32"/>
        </w:rPr>
        <w:cr/>
      </w:r>
      <w:r w:rsidR="00B23607" w:rsidRPr="00C6278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4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ตารางที่ 1</w:t>
      </w:r>
      <w:r w:rsidRPr="00C627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ตารางระบุความเสี่ยง (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>Know</w:t>
      </w:r>
      <w:r w:rsidR="001039C5">
        <w:rPr>
          <w:rFonts w:ascii="TH SarabunIT๙" w:hAnsi="TH SarabunIT๙" w:cs="TH SarabunIT๙"/>
          <w:b/>
          <w:bCs/>
          <w:sz w:val="32"/>
          <w:szCs w:val="32"/>
        </w:rPr>
        <w:t>n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 xml:space="preserve"> Factor </w:t>
      </w:r>
      <w:r w:rsidRPr="00C627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r w:rsidRPr="00C62786">
        <w:rPr>
          <w:rFonts w:ascii="TH SarabunIT๙" w:hAnsi="TH SarabunIT๙" w:cs="TH SarabunIT๙"/>
          <w:b/>
          <w:bCs/>
          <w:sz w:val="32"/>
          <w:szCs w:val="32"/>
        </w:rPr>
        <w:t>Unknow Factor)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455"/>
        <w:gridCol w:w="1797"/>
        <w:gridCol w:w="2098"/>
      </w:tblGrid>
      <w:tr w:rsidR="00C62786" w:rsidTr="00B06ADC">
        <w:tc>
          <w:tcPr>
            <w:tcW w:w="2917" w:type="pct"/>
            <w:vMerge w:val="restart"/>
          </w:tcPr>
          <w:p w:rsidR="00B06ADC" w:rsidRDefault="00B06ADC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083" w:type="pct"/>
            <w:gridSpan w:val="2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ประเภทความเสี่ยงทุริต</w:t>
            </w:r>
          </w:p>
        </w:tc>
      </w:tr>
      <w:tr w:rsidR="00C62786" w:rsidTr="00B06ADC">
        <w:tc>
          <w:tcPr>
            <w:tcW w:w="2917" w:type="pct"/>
            <w:vMerge/>
          </w:tcPr>
          <w:p w:rsidR="00C62786" w:rsidRDefault="00C62786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1" w:type="pct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t>Known Factor</w:t>
            </w:r>
          </w:p>
          <w:p w:rsidR="00C62786" w:rsidRDefault="001039C5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627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เคยเกิดขี้นแล้ว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22" w:type="pct"/>
          </w:tcPr>
          <w:p w:rsidR="00C62786" w:rsidRDefault="00C62786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t>Unknown Factor</w:t>
            </w:r>
          </w:p>
          <w:p w:rsidR="00C62786" w:rsidRDefault="001039C5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627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ยังไม่เคยเกิดขึ้น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C62786" w:rsidTr="00B06ADC">
        <w:tc>
          <w:tcPr>
            <w:tcW w:w="2917" w:type="pct"/>
          </w:tcPr>
          <w:p w:rsidR="00C62786" w:rsidRDefault="00B06ADC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การออกใบอนุญาตกิจการที่เป็นอันตรายต่อสุขภาพ</w:t>
            </w:r>
          </w:p>
        </w:tc>
        <w:tc>
          <w:tcPr>
            <w:tcW w:w="961" w:type="pct"/>
          </w:tcPr>
          <w:p w:rsidR="00C62786" w:rsidRDefault="00C62786" w:rsidP="00B23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2" w:type="pct"/>
          </w:tcPr>
          <w:p w:rsidR="00C62786" w:rsidRDefault="00B06ADC" w:rsidP="00B06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</w:tr>
    </w:tbl>
    <w:p w:rsidR="00B23607" w:rsidRDefault="00B06ADC" w:rsidP="002D5427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 w:rsidRPr="00B06AD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06ADC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</w:p>
    <w:p w:rsidR="002D5427" w:rsidRDefault="002D5427" w:rsidP="00B236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5427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2D5427" w:rsidRDefault="002D5427" w:rsidP="002D542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</w:t>
      </w:r>
      <w:r>
        <w:rPr>
          <w:rFonts w:ascii="TH SarabunIT๙" w:hAnsi="TH SarabunIT๙" w:cs="TH SarabunIT๙"/>
          <w:sz w:val="32"/>
          <w:szCs w:val="32"/>
          <w:cs/>
        </w:rPr>
        <w:t>านะสีเขียว : ความเสี่ยงระดับต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สถานะสีเหลือง : ความเสี่ยงระดับปานกลาง และสามารถใช้ความรอบคอบระมัดระวัง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ในระหว่างปฏิบัติงาน ตามปกติควบคุมดูแลได้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สถานะสีส้ม : ความเสี่ยงระดับสูง เป็นกระบวนงานที่มีผู้เกี่ยวข้องหลายคน หลายหน่วยงาน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หรือไม่มีอำ</w:t>
      </w:r>
      <w:r w:rsidRPr="002D5427">
        <w:rPr>
          <w:rFonts w:ascii="TH SarabunIT๙" w:hAnsi="TH SarabunIT๙" w:cs="TH SarabunIT๙"/>
          <w:sz w:val="32"/>
          <w:szCs w:val="32"/>
          <w:cs/>
        </w:rPr>
        <w:t>นาจควบคุมข้ามห</w:t>
      </w:r>
      <w:r>
        <w:rPr>
          <w:rFonts w:ascii="TH SarabunIT๙" w:hAnsi="TH SarabunIT๙" w:cs="TH SarabunIT๙"/>
          <w:sz w:val="32"/>
          <w:szCs w:val="32"/>
          <w:cs/>
        </w:rPr>
        <w:t>น่วยงาน</w:t>
      </w:r>
      <w:r w:rsidRPr="002D5427">
        <w:rPr>
          <w:rFonts w:ascii="TH SarabunIT๙" w:hAnsi="TH SarabunIT๙" w:cs="TH SarabunIT๙"/>
          <w:sz w:val="32"/>
          <w:szCs w:val="32"/>
          <w:cs/>
        </w:rPr>
        <w:t>ตามหน้าที่ปกติ</w:t>
      </w:r>
      <w:r w:rsidRPr="002D542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5427" w:rsidRDefault="002D5427" w:rsidP="002D54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5427">
        <w:rPr>
          <w:rFonts w:ascii="TH SarabunIT๙" w:hAnsi="TH SarabunIT๙" w:cs="TH SarabunIT๙"/>
          <w:sz w:val="32"/>
          <w:szCs w:val="32"/>
        </w:rPr>
        <w:sym w:font="Symbol" w:char="F0B7"/>
      </w:r>
      <w:r w:rsidRPr="002D5427">
        <w:rPr>
          <w:rFonts w:ascii="TH SarabunIT๙" w:hAnsi="TH SarabunIT๙" w:cs="TH SarabunIT๙"/>
          <w:sz w:val="32"/>
          <w:szCs w:val="32"/>
          <w:cs/>
        </w:rPr>
        <w:t xml:space="preserve"> สถานะสีแดง : ความเสี่ยงระดับสูงมาก เป็นกระบวนงานที่เกี่ยวข้องกับบุคคลภายนอก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427">
        <w:rPr>
          <w:rFonts w:ascii="TH SarabunIT๙" w:hAnsi="TH SarabunIT๙" w:cs="TH SarabunIT๙"/>
          <w:sz w:val="32"/>
          <w:szCs w:val="32"/>
          <w:cs/>
        </w:rPr>
        <w:t>คนที่ไม่รู้จัก ไม่สาม</w:t>
      </w:r>
      <w:r>
        <w:rPr>
          <w:rFonts w:ascii="TH SarabunIT๙" w:hAnsi="TH SarabunIT๙" w:cs="TH SarabunIT๙"/>
          <w:sz w:val="32"/>
          <w:szCs w:val="32"/>
          <w:cs/>
        </w:rPr>
        <w:t>ารถตรวจสอบได้ชัดเจน ไม่สามารถกำ</w:t>
      </w:r>
      <w:r w:rsidRPr="002D5427">
        <w:rPr>
          <w:rFonts w:ascii="TH SarabunIT๙" w:hAnsi="TH SarabunIT๙" w:cs="TH SarabunIT๙"/>
          <w:sz w:val="32"/>
          <w:szCs w:val="32"/>
          <w:cs/>
        </w:rPr>
        <w:t>กับติด</w:t>
      </w:r>
      <w:r>
        <w:rPr>
          <w:rFonts w:ascii="TH SarabunIT๙" w:hAnsi="TH SarabunIT๙" w:cs="TH SarabunIT๙"/>
          <w:sz w:val="32"/>
          <w:szCs w:val="32"/>
          <w:cs/>
        </w:rPr>
        <w:t>ตามได้อย่างใกล้ชิดหรืออย่างสม่ำ</w:t>
      </w:r>
      <w:r w:rsidRPr="002D5427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C62786" w:rsidRPr="002D5427" w:rsidRDefault="00C62786" w:rsidP="00B2360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54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ตารางที่ 2</w:t>
      </w:r>
      <w:r w:rsidR="002D5427" w:rsidRPr="002D5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D5427" w:rsidRPr="002D542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 (แยกตามรายสีไฟจราจร)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6043"/>
        <w:gridCol w:w="826"/>
        <w:gridCol w:w="827"/>
        <w:gridCol w:w="827"/>
        <w:gridCol w:w="827"/>
      </w:tblGrid>
      <w:tr w:rsidR="002D5427" w:rsidTr="001039C5">
        <w:tc>
          <w:tcPr>
            <w:tcW w:w="3232" w:type="pct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42" w:type="pct"/>
            <w:shd w:val="clear" w:color="auto" w:fill="00B05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เขียว</w:t>
            </w:r>
          </w:p>
        </w:tc>
        <w:tc>
          <w:tcPr>
            <w:tcW w:w="442" w:type="pct"/>
            <w:shd w:val="clear" w:color="auto" w:fill="FFFF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เหลือง</w:t>
            </w:r>
          </w:p>
        </w:tc>
        <w:tc>
          <w:tcPr>
            <w:tcW w:w="442" w:type="pct"/>
            <w:shd w:val="clear" w:color="auto" w:fill="FFC0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ส้ม</w:t>
            </w:r>
          </w:p>
        </w:tc>
        <w:tc>
          <w:tcPr>
            <w:tcW w:w="442" w:type="pct"/>
            <w:shd w:val="clear" w:color="auto" w:fill="FF0000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แดง</w:t>
            </w:r>
          </w:p>
        </w:tc>
      </w:tr>
      <w:tr w:rsidR="002D5427" w:rsidTr="001039C5">
        <w:tc>
          <w:tcPr>
            <w:tcW w:w="323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การออกใบอนุญาตกิจการที่เป็นอันตรายต่อสุขภาพ</w:t>
            </w:r>
          </w:p>
        </w:tc>
        <w:tc>
          <w:tcPr>
            <w:tcW w:w="442" w:type="pct"/>
          </w:tcPr>
          <w:p w:rsidR="002D5427" w:rsidRDefault="002D5427" w:rsidP="002D54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" w:type="pct"/>
          </w:tcPr>
          <w:p w:rsidR="002D5427" w:rsidRDefault="002D5427" w:rsidP="002D54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5427" w:rsidRPr="0022377E" w:rsidRDefault="00646E03" w:rsidP="00646E03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377E">
        <w:rPr>
          <w:rFonts w:ascii="TH SarabunIT๙" w:hAnsi="TH SarabunIT๙" w:cs="TH SarabunIT๙" w:hint="cs"/>
          <w:b/>
          <w:bCs/>
          <w:sz w:val="32"/>
          <w:szCs w:val="32"/>
          <w:cs/>
        </w:rPr>
        <w:t>3. มาตรการในการบริหารจัดการความเสี่ยง</w:t>
      </w:r>
    </w:p>
    <w:p w:rsidR="00646E03" w:rsidRDefault="00646E03" w:rsidP="002237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2237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โอกาสหรือความเสี่ยงการทุจริต</w:t>
      </w:r>
      <w:r w:rsidR="0022377E">
        <w:rPr>
          <w:rFonts w:ascii="TH SarabunIT๙" w:hAnsi="TH SarabunIT๙" w:cs="TH SarabunIT๙" w:hint="cs"/>
          <w:sz w:val="32"/>
          <w:szCs w:val="32"/>
          <w:cs/>
        </w:rPr>
        <w:t>อยู่ในระดับต่ำ จึงไม่มีความจำเป็นต้องเฝ้าระวัง หรือออกมาตรการใดๆ</w:t>
      </w:r>
    </w:p>
    <w:p w:rsidR="00EE14C5" w:rsidRDefault="00EE14C5" w:rsidP="00EE14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E14C5" w:rsidRPr="009B53F9" w:rsidRDefault="00EE14C5" w:rsidP="00EE14C5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EE14C5" w:rsidRPr="009B5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522" w:rsidRDefault="00B35522" w:rsidP="009B53F9">
      <w:pPr>
        <w:spacing w:after="0" w:line="240" w:lineRule="auto"/>
      </w:pPr>
      <w:r>
        <w:separator/>
      </w:r>
    </w:p>
  </w:endnote>
  <w:endnote w:type="continuationSeparator" w:id="0">
    <w:p w:rsidR="00B35522" w:rsidRDefault="00B35522" w:rsidP="009B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522" w:rsidRDefault="00B35522" w:rsidP="009B53F9">
      <w:pPr>
        <w:spacing w:after="0" w:line="240" w:lineRule="auto"/>
      </w:pPr>
      <w:r>
        <w:separator/>
      </w:r>
    </w:p>
  </w:footnote>
  <w:footnote w:type="continuationSeparator" w:id="0">
    <w:p w:rsidR="00B35522" w:rsidRDefault="00B35522" w:rsidP="009B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F3ED1"/>
    <w:multiLevelType w:val="hybridMultilevel"/>
    <w:tmpl w:val="C7EE8F74"/>
    <w:lvl w:ilvl="0" w:tplc="BD5C0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607"/>
    <w:rsid w:val="001039C5"/>
    <w:rsid w:val="00145B93"/>
    <w:rsid w:val="001E601B"/>
    <w:rsid w:val="00204C3A"/>
    <w:rsid w:val="0022377E"/>
    <w:rsid w:val="002D5427"/>
    <w:rsid w:val="0030409E"/>
    <w:rsid w:val="0038194B"/>
    <w:rsid w:val="003A2869"/>
    <w:rsid w:val="003D30BF"/>
    <w:rsid w:val="003F6794"/>
    <w:rsid w:val="00402329"/>
    <w:rsid w:val="004D3607"/>
    <w:rsid w:val="005009F5"/>
    <w:rsid w:val="00565BEB"/>
    <w:rsid w:val="005661A1"/>
    <w:rsid w:val="00584C20"/>
    <w:rsid w:val="00646E03"/>
    <w:rsid w:val="007D1A82"/>
    <w:rsid w:val="00825AC8"/>
    <w:rsid w:val="009B53F9"/>
    <w:rsid w:val="00A169EC"/>
    <w:rsid w:val="00AF7D60"/>
    <w:rsid w:val="00B06ADC"/>
    <w:rsid w:val="00B16A8B"/>
    <w:rsid w:val="00B23607"/>
    <w:rsid w:val="00B35522"/>
    <w:rsid w:val="00B56B90"/>
    <w:rsid w:val="00C2375B"/>
    <w:rsid w:val="00C62786"/>
    <w:rsid w:val="00DB5AD3"/>
    <w:rsid w:val="00E12A62"/>
    <w:rsid w:val="00E51A02"/>
    <w:rsid w:val="00EE14C5"/>
    <w:rsid w:val="00F0228A"/>
    <w:rsid w:val="00FF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0AC8A-4C2A-4E76-A651-B9004C48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9E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69EC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9B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B53F9"/>
  </w:style>
  <w:style w:type="paragraph" w:styleId="a7">
    <w:name w:val="footer"/>
    <w:basedOn w:val="a"/>
    <w:link w:val="a8"/>
    <w:uiPriority w:val="99"/>
    <w:unhideWhenUsed/>
    <w:rsid w:val="009B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B53F9"/>
  </w:style>
  <w:style w:type="table" w:styleId="a9">
    <w:name w:val="Table Grid"/>
    <w:basedOn w:val="a1"/>
    <w:uiPriority w:val="39"/>
    <w:rsid w:val="00B23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81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0960F-7F4D-4F7F-92BA-46C98250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14</cp:revision>
  <cp:lastPrinted>2018-06-22T03:09:00Z</cp:lastPrinted>
  <dcterms:created xsi:type="dcterms:W3CDTF">2018-06-22T02:51:00Z</dcterms:created>
  <dcterms:modified xsi:type="dcterms:W3CDTF">2020-04-02T03:39:00Z</dcterms:modified>
</cp:coreProperties>
</file>